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E5" w:rsidRPr="002F221B" w:rsidRDefault="00423EE5" w:rsidP="0047058F">
      <w:pPr>
        <w:ind w:left="-720" w:right="-130"/>
        <w:jc w:val="center"/>
        <w:rPr>
          <w:rFonts w:eastAsia="MS Mincho"/>
          <w:b/>
          <w:sz w:val="26"/>
          <w:szCs w:val="26"/>
          <w:lang w:val="pt-BR"/>
        </w:rPr>
      </w:pPr>
      <w:r w:rsidRPr="002F221B">
        <w:rPr>
          <w:rFonts w:ascii="Nudi 05 e" w:hAnsi="Nudi 05 e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9F64947" wp14:editId="0865FAD8">
            <wp:simplePos x="0" y="0"/>
            <wp:positionH relativeFrom="column">
              <wp:posOffset>-358775</wp:posOffset>
            </wp:positionH>
            <wp:positionV relativeFrom="paragraph">
              <wp:posOffset>-172720</wp:posOffset>
            </wp:positionV>
            <wp:extent cx="588010" cy="619760"/>
            <wp:effectExtent l="0" t="0" r="2540" b="8890"/>
            <wp:wrapTight wrapText="bothSides">
              <wp:wrapPolygon edited="0">
                <wp:start x="0" y="0"/>
                <wp:lineTo x="0" y="21246"/>
                <wp:lineTo x="20994" y="21246"/>
                <wp:lineTo x="20994" y="0"/>
                <wp:lineTo x="0" y="0"/>
              </wp:wrapPolygon>
            </wp:wrapTight>
            <wp:docPr id="5" name="Picture 3" descr="C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612" r="2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21B">
        <w:rPr>
          <w:rFonts w:eastAsia="MS Mincho"/>
          <w:b/>
          <w:sz w:val="26"/>
          <w:szCs w:val="26"/>
          <w:lang w:val="pt-BR"/>
        </w:rPr>
        <w:t>CHAMUNDESHWARI ELECTRICITY SUPPLY CORPORATION LIMITED</w:t>
      </w:r>
    </w:p>
    <w:p w:rsidR="00423EE5" w:rsidRDefault="00423EE5" w:rsidP="00423EE5">
      <w:pPr>
        <w:jc w:val="center"/>
        <w:rPr>
          <w:b/>
          <w:i/>
          <w:sz w:val="32"/>
        </w:rPr>
      </w:pPr>
      <w:r w:rsidRPr="00486BF9">
        <w:rPr>
          <w:b/>
          <w:i/>
          <w:sz w:val="24"/>
          <w:szCs w:val="20"/>
        </w:rPr>
        <w:t>(A Government of Karnataka Undertaking</w:t>
      </w:r>
      <w:r w:rsidRPr="00486BF9">
        <w:rPr>
          <w:b/>
          <w:i/>
          <w:sz w:val="32"/>
        </w:rPr>
        <w:t>)</w:t>
      </w:r>
    </w:p>
    <w:p w:rsidR="00423EE5" w:rsidRDefault="00423EE5" w:rsidP="00423EE5">
      <w:pPr>
        <w:jc w:val="center"/>
        <w:rPr>
          <w:b/>
          <w:i/>
          <w:sz w:val="32"/>
        </w:rPr>
      </w:pPr>
      <w:r>
        <w:rPr>
          <w:rFonts w:ascii="Nudi 05 e" w:eastAsia="MS Mincho" w:hAnsi="Nudi 05 e" w:cs="MS Minch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4DFF9" wp14:editId="12213371">
                <wp:simplePos x="0" y="0"/>
                <wp:positionH relativeFrom="column">
                  <wp:posOffset>-1153133</wp:posOffset>
                </wp:positionH>
                <wp:positionV relativeFrom="paragraph">
                  <wp:posOffset>182880</wp:posOffset>
                </wp:positionV>
                <wp:extent cx="7546340" cy="0"/>
                <wp:effectExtent l="38100" t="38100" r="546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63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8pt,14.4pt" to="503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23EE5" w:rsidRPr="006A17E7" w:rsidRDefault="00423EE5" w:rsidP="00423EE5">
      <w:pPr>
        <w:pStyle w:val="Heading1"/>
        <w:spacing w:before="60"/>
        <w:ind w:left="1077"/>
        <w:rPr>
          <w:sz w:val="6"/>
          <w:u w:val="thick"/>
        </w:rPr>
      </w:pPr>
    </w:p>
    <w:p w:rsidR="00BC28E0" w:rsidRDefault="00BC28E0" w:rsidP="00985FC4">
      <w:pPr>
        <w:spacing w:line="259" w:lineRule="auto"/>
        <w:ind w:left="342" w:right="881"/>
        <w:jc w:val="center"/>
        <w:rPr>
          <w:b/>
          <w:sz w:val="28"/>
          <w:szCs w:val="28"/>
          <w:u w:val="single"/>
        </w:rPr>
      </w:pPr>
    </w:p>
    <w:p w:rsidR="00334FDC" w:rsidRPr="007F61E7" w:rsidRDefault="0078751A" w:rsidP="007F61E7">
      <w:pPr>
        <w:ind w:left="342" w:right="881"/>
        <w:jc w:val="center"/>
        <w:rPr>
          <w:b/>
          <w:sz w:val="24"/>
          <w:szCs w:val="28"/>
          <w:u w:val="single"/>
        </w:rPr>
      </w:pPr>
      <w:r w:rsidRPr="007F61E7">
        <w:rPr>
          <w:b/>
          <w:sz w:val="24"/>
          <w:szCs w:val="28"/>
          <w:u w:val="single"/>
        </w:rPr>
        <w:t>Central Financial Assistance (CFA)/ Central Government Subsidy for rooftop solar</w:t>
      </w:r>
      <w:r w:rsidRPr="007F61E7">
        <w:rPr>
          <w:b/>
          <w:spacing w:val="-57"/>
          <w:sz w:val="24"/>
          <w:szCs w:val="28"/>
          <w:u w:val="single"/>
        </w:rPr>
        <w:t xml:space="preserve"> </w:t>
      </w:r>
      <w:r w:rsidRPr="007F61E7">
        <w:rPr>
          <w:b/>
          <w:sz w:val="24"/>
          <w:szCs w:val="28"/>
          <w:u w:val="single"/>
        </w:rPr>
        <w:t>plant</w:t>
      </w:r>
      <w:r w:rsidRPr="007F61E7">
        <w:rPr>
          <w:b/>
          <w:spacing w:val="-1"/>
          <w:sz w:val="24"/>
          <w:szCs w:val="28"/>
          <w:u w:val="single"/>
        </w:rPr>
        <w:t xml:space="preserve"> </w:t>
      </w:r>
      <w:r w:rsidRPr="007F61E7">
        <w:rPr>
          <w:b/>
          <w:sz w:val="24"/>
          <w:szCs w:val="28"/>
          <w:u w:val="single"/>
        </w:rPr>
        <w:t>installed</w:t>
      </w:r>
      <w:r w:rsidRPr="007F61E7">
        <w:rPr>
          <w:b/>
          <w:spacing w:val="-2"/>
          <w:sz w:val="24"/>
          <w:szCs w:val="28"/>
          <w:u w:val="single"/>
        </w:rPr>
        <w:t xml:space="preserve"> </w:t>
      </w:r>
      <w:r w:rsidRPr="007F61E7">
        <w:rPr>
          <w:b/>
          <w:sz w:val="24"/>
          <w:szCs w:val="28"/>
          <w:u w:val="single"/>
        </w:rPr>
        <w:t>by</w:t>
      </w:r>
      <w:r w:rsidRPr="007F61E7">
        <w:rPr>
          <w:b/>
          <w:spacing w:val="-1"/>
          <w:sz w:val="24"/>
          <w:szCs w:val="28"/>
          <w:u w:val="single"/>
        </w:rPr>
        <w:t xml:space="preserve"> </w:t>
      </w:r>
      <w:r w:rsidRPr="007F61E7">
        <w:rPr>
          <w:b/>
          <w:sz w:val="24"/>
          <w:szCs w:val="28"/>
          <w:u w:val="single"/>
        </w:rPr>
        <w:t>a residential consumer under</w:t>
      </w:r>
      <w:r w:rsidRPr="007F61E7">
        <w:rPr>
          <w:b/>
          <w:spacing w:val="-1"/>
          <w:sz w:val="24"/>
          <w:szCs w:val="28"/>
          <w:u w:val="single"/>
        </w:rPr>
        <w:t xml:space="preserve"> </w:t>
      </w:r>
      <w:r w:rsidRPr="007F61E7">
        <w:rPr>
          <w:b/>
          <w:sz w:val="24"/>
          <w:szCs w:val="28"/>
          <w:u w:val="single"/>
        </w:rPr>
        <w:t>simplified procedure</w:t>
      </w:r>
    </w:p>
    <w:p w:rsidR="00334FDC" w:rsidRPr="007F61E7" w:rsidRDefault="00334FDC" w:rsidP="007F61E7">
      <w:pPr>
        <w:pStyle w:val="BodyText"/>
        <w:rPr>
          <w:b/>
          <w:szCs w:val="28"/>
          <w:u w:val="single"/>
        </w:rPr>
      </w:pPr>
    </w:p>
    <w:p w:rsidR="00334FDC" w:rsidRPr="007F61E7" w:rsidRDefault="00334FDC" w:rsidP="007F61E7">
      <w:pPr>
        <w:pStyle w:val="BodyText"/>
        <w:rPr>
          <w:b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6"/>
        <w:gridCol w:w="5470"/>
      </w:tblGrid>
      <w:tr w:rsidR="00334FDC" w:rsidRPr="007F61E7" w:rsidTr="007F61E7">
        <w:trPr>
          <w:trHeight w:val="482"/>
        </w:trPr>
        <w:tc>
          <w:tcPr>
            <w:tcW w:w="4066" w:type="dxa"/>
            <w:tcBorders>
              <w:bottom w:val="single" w:sz="8" w:space="0" w:color="000000"/>
            </w:tcBorders>
          </w:tcPr>
          <w:p w:rsidR="00334FDC" w:rsidRPr="007F61E7" w:rsidRDefault="0078751A" w:rsidP="007F61E7">
            <w:pPr>
              <w:pStyle w:val="TableParagraph"/>
              <w:ind w:left="127" w:right="114"/>
              <w:rPr>
                <w:b/>
                <w:sz w:val="24"/>
                <w:szCs w:val="28"/>
              </w:rPr>
            </w:pPr>
            <w:r w:rsidRPr="007F61E7">
              <w:rPr>
                <w:b/>
                <w:sz w:val="24"/>
                <w:szCs w:val="28"/>
              </w:rPr>
              <w:t>Plant</w:t>
            </w:r>
            <w:r w:rsidRPr="007F61E7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7F61E7">
              <w:rPr>
                <w:b/>
                <w:sz w:val="24"/>
                <w:szCs w:val="28"/>
              </w:rPr>
              <w:t>Capacity</w:t>
            </w:r>
          </w:p>
        </w:tc>
        <w:tc>
          <w:tcPr>
            <w:tcW w:w="5470" w:type="dxa"/>
            <w:tcBorders>
              <w:bottom w:val="single" w:sz="8" w:space="0" w:color="000000"/>
            </w:tcBorders>
          </w:tcPr>
          <w:p w:rsidR="00334FDC" w:rsidRPr="007F61E7" w:rsidRDefault="0078751A" w:rsidP="007F61E7">
            <w:pPr>
              <w:pStyle w:val="TableParagraph"/>
              <w:ind w:right="865"/>
              <w:rPr>
                <w:b/>
                <w:sz w:val="24"/>
                <w:szCs w:val="28"/>
              </w:rPr>
            </w:pPr>
            <w:r w:rsidRPr="007F61E7">
              <w:rPr>
                <w:b/>
                <w:sz w:val="24"/>
                <w:szCs w:val="28"/>
              </w:rPr>
              <w:t>Applicable</w:t>
            </w:r>
            <w:r w:rsidRPr="007F61E7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7F61E7">
              <w:rPr>
                <w:b/>
                <w:sz w:val="24"/>
                <w:szCs w:val="28"/>
              </w:rPr>
              <w:t>Subsidy</w:t>
            </w:r>
          </w:p>
        </w:tc>
      </w:tr>
      <w:tr w:rsidR="00334FDC" w:rsidRPr="007F61E7" w:rsidTr="007F61E7">
        <w:trPr>
          <w:trHeight w:val="484"/>
        </w:trPr>
        <w:tc>
          <w:tcPr>
            <w:tcW w:w="4066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78751A" w:rsidP="007F61E7">
            <w:pPr>
              <w:pStyle w:val="TableParagraph"/>
              <w:ind w:left="129" w:right="112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Up to</w:t>
            </w:r>
            <w:r w:rsidRPr="007F61E7">
              <w:rPr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3</w:t>
            </w:r>
            <w:r w:rsidRPr="007F61E7">
              <w:rPr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kW</w:t>
            </w:r>
          </w:p>
        </w:tc>
        <w:tc>
          <w:tcPr>
            <w:tcW w:w="5470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78751A" w:rsidP="007F61E7">
            <w:pPr>
              <w:pStyle w:val="TableParagraph"/>
              <w:ind w:right="867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Rs. 14588/-</w:t>
            </w:r>
            <w:r w:rsidRPr="007F61E7">
              <w:rPr>
                <w:spacing w:val="-2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per kW</w:t>
            </w:r>
          </w:p>
        </w:tc>
      </w:tr>
      <w:tr w:rsidR="00334FDC" w:rsidRPr="007F61E7" w:rsidTr="007F61E7">
        <w:trPr>
          <w:trHeight w:val="940"/>
        </w:trPr>
        <w:tc>
          <w:tcPr>
            <w:tcW w:w="4066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334FDC" w:rsidP="007F61E7">
            <w:pPr>
              <w:pStyle w:val="TableParagraph"/>
              <w:ind w:left="0"/>
              <w:jc w:val="left"/>
              <w:rPr>
                <w:b/>
                <w:sz w:val="24"/>
                <w:szCs w:val="28"/>
              </w:rPr>
            </w:pPr>
          </w:p>
          <w:p w:rsidR="00334FDC" w:rsidRPr="007F61E7" w:rsidRDefault="0078751A" w:rsidP="007F61E7">
            <w:pPr>
              <w:pStyle w:val="TableParagraph"/>
              <w:ind w:left="128" w:right="114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Above</w:t>
            </w:r>
            <w:r w:rsidRPr="007F61E7">
              <w:rPr>
                <w:spacing w:val="-2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3 kW</w:t>
            </w:r>
            <w:r w:rsidRPr="007F61E7">
              <w:rPr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and up to 10 kW</w:t>
            </w:r>
          </w:p>
        </w:tc>
        <w:tc>
          <w:tcPr>
            <w:tcW w:w="5470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78751A" w:rsidP="007F61E7">
            <w:pPr>
              <w:pStyle w:val="TableParagraph"/>
              <w:ind w:right="870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Rs. 14588/-</w:t>
            </w:r>
            <w:r w:rsidRPr="007F61E7">
              <w:rPr>
                <w:spacing w:val="-2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per kW</w:t>
            </w:r>
            <w:r w:rsidRPr="007F61E7">
              <w:rPr>
                <w:spacing w:val="-2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for first 3 kW</w:t>
            </w:r>
            <w:r w:rsidRPr="007F61E7">
              <w:rPr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and</w:t>
            </w:r>
          </w:p>
          <w:p w:rsidR="00334FDC" w:rsidRPr="007F61E7" w:rsidRDefault="0078751A" w:rsidP="007F61E7">
            <w:pPr>
              <w:pStyle w:val="TableParagraph"/>
              <w:ind w:right="863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thereafter</w:t>
            </w:r>
            <w:r w:rsidRPr="007F61E7">
              <w:rPr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Rs.</w:t>
            </w:r>
            <w:r w:rsidRPr="007F61E7">
              <w:rPr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7294/-</w:t>
            </w:r>
            <w:r w:rsidRPr="007F61E7">
              <w:rPr>
                <w:spacing w:val="-2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per kW</w:t>
            </w:r>
          </w:p>
        </w:tc>
      </w:tr>
      <w:tr w:rsidR="00334FDC" w:rsidRPr="007F61E7" w:rsidTr="007F61E7">
        <w:trPr>
          <w:trHeight w:val="483"/>
        </w:trPr>
        <w:tc>
          <w:tcPr>
            <w:tcW w:w="4066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78751A" w:rsidP="007F61E7">
            <w:pPr>
              <w:pStyle w:val="TableParagraph"/>
              <w:ind w:left="128" w:right="114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Above</w:t>
            </w:r>
            <w:r w:rsidRPr="007F61E7">
              <w:rPr>
                <w:spacing w:val="-3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10 kW</w:t>
            </w:r>
          </w:p>
        </w:tc>
        <w:tc>
          <w:tcPr>
            <w:tcW w:w="5470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78751A" w:rsidP="007F61E7">
            <w:pPr>
              <w:pStyle w:val="TableParagraph"/>
              <w:ind w:right="866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Rs.</w:t>
            </w:r>
            <w:r w:rsidRPr="007F61E7">
              <w:rPr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94822/-</w:t>
            </w:r>
            <w:r w:rsidRPr="007F61E7">
              <w:rPr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fixed</w:t>
            </w:r>
          </w:p>
        </w:tc>
      </w:tr>
    </w:tbl>
    <w:p w:rsidR="00334FDC" w:rsidRPr="007F61E7" w:rsidRDefault="00334FDC" w:rsidP="007F61E7">
      <w:pPr>
        <w:pStyle w:val="BodyText"/>
        <w:rPr>
          <w:b/>
          <w:szCs w:val="28"/>
        </w:rPr>
      </w:pPr>
    </w:p>
    <w:p w:rsidR="00334FDC" w:rsidRDefault="0078751A" w:rsidP="007F61E7">
      <w:pPr>
        <w:pStyle w:val="BodyText"/>
        <w:ind w:left="100" w:right="633"/>
        <w:jc w:val="both"/>
        <w:rPr>
          <w:szCs w:val="28"/>
        </w:rPr>
      </w:pPr>
      <w:r w:rsidRPr="007F61E7">
        <w:rPr>
          <w:b/>
          <w:szCs w:val="28"/>
        </w:rPr>
        <w:t>Note</w:t>
      </w:r>
      <w:r w:rsidRPr="007F61E7">
        <w:rPr>
          <w:szCs w:val="28"/>
        </w:rPr>
        <w:t>:</w:t>
      </w:r>
      <w:r w:rsidRPr="007F61E7">
        <w:rPr>
          <w:spacing w:val="-4"/>
          <w:szCs w:val="28"/>
        </w:rPr>
        <w:t xml:space="preserve"> </w:t>
      </w:r>
      <w:r w:rsidRPr="007F61E7">
        <w:rPr>
          <w:szCs w:val="28"/>
        </w:rPr>
        <w:t>The</w:t>
      </w:r>
      <w:r w:rsidRPr="007F61E7">
        <w:rPr>
          <w:spacing w:val="-5"/>
          <w:szCs w:val="28"/>
        </w:rPr>
        <w:t xml:space="preserve"> </w:t>
      </w:r>
      <w:r w:rsidRPr="007F61E7">
        <w:rPr>
          <w:szCs w:val="28"/>
        </w:rPr>
        <w:t>CFA/subsidy</w:t>
      </w:r>
      <w:r w:rsidRPr="007F61E7">
        <w:rPr>
          <w:spacing w:val="-4"/>
          <w:szCs w:val="28"/>
        </w:rPr>
        <w:t xml:space="preserve"> </w:t>
      </w:r>
      <w:r w:rsidRPr="007F61E7">
        <w:rPr>
          <w:szCs w:val="28"/>
        </w:rPr>
        <w:t>will</w:t>
      </w:r>
      <w:r w:rsidRPr="007F61E7">
        <w:rPr>
          <w:spacing w:val="-3"/>
          <w:szCs w:val="28"/>
        </w:rPr>
        <w:t xml:space="preserve"> </w:t>
      </w:r>
      <w:r w:rsidRPr="007F61E7">
        <w:rPr>
          <w:szCs w:val="28"/>
        </w:rPr>
        <w:t>be</w:t>
      </w:r>
      <w:r w:rsidRPr="007F61E7">
        <w:rPr>
          <w:spacing w:val="-6"/>
          <w:szCs w:val="28"/>
        </w:rPr>
        <w:t xml:space="preserve"> </w:t>
      </w:r>
      <w:r w:rsidRPr="007F61E7">
        <w:rPr>
          <w:szCs w:val="28"/>
        </w:rPr>
        <w:t>available</w:t>
      </w:r>
      <w:r w:rsidRPr="007F61E7">
        <w:rPr>
          <w:spacing w:val="-3"/>
          <w:szCs w:val="28"/>
        </w:rPr>
        <w:t xml:space="preserve"> </w:t>
      </w:r>
      <w:r w:rsidRPr="007F61E7">
        <w:rPr>
          <w:szCs w:val="28"/>
        </w:rPr>
        <w:t>only</w:t>
      </w:r>
      <w:r w:rsidRPr="007F61E7">
        <w:rPr>
          <w:spacing w:val="-3"/>
          <w:szCs w:val="28"/>
        </w:rPr>
        <w:t xml:space="preserve"> </w:t>
      </w:r>
      <w:r w:rsidRPr="007F61E7">
        <w:rPr>
          <w:szCs w:val="28"/>
        </w:rPr>
        <w:t>for</w:t>
      </w:r>
      <w:r w:rsidRPr="007F61E7">
        <w:rPr>
          <w:spacing w:val="-8"/>
          <w:szCs w:val="28"/>
        </w:rPr>
        <w:t xml:space="preserve"> </w:t>
      </w:r>
      <w:r w:rsidRPr="007F61E7">
        <w:rPr>
          <w:szCs w:val="28"/>
        </w:rPr>
        <w:t>applications</w:t>
      </w:r>
      <w:r w:rsidRPr="007F61E7">
        <w:rPr>
          <w:spacing w:val="-3"/>
          <w:szCs w:val="28"/>
        </w:rPr>
        <w:t xml:space="preserve"> </w:t>
      </w:r>
      <w:r w:rsidRPr="007F61E7">
        <w:rPr>
          <w:szCs w:val="28"/>
        </w:rPr>
        <w:t>registered</w:t>
      </w:r>
      <w:r w:rsidRPr="007F61E7">
        <w:rPr>
          <w:spacing w:val="-5"/>
          <w:szCs w:val="28"/>
        </w:rPr>
        <w:t xml:space="preserve"> </w:t>
      </w:r>
      <w:r w:rsidRPr="007F61E7">
        <w:rPr>
          <w:szCs w:val="28"/>
        </w:rPr>
        <w:t>till</w:t>
      </w:r>
      <w:r w:rsidRPr="007F61E7">
        <w:rPr>
          <w:spacing w:val="-3"/>
          <w:szCs w:val="28"/>
        </w:rPr>
        <w:t xml:space="preserve"> </w:t>
      </w:r>
      <w:r w:rsidRPr="007F61E7">
        <w:rPr>
          <w:szCs w:val="28"/>
        </w:rPr>
        <w:t>31.12.2022</w:t>
      </w:r>
      <w:r w:rsidRPr="007F61E7">
        <w:rPr>
          <w:spacing w:val="-4"/>
          <w:szCs w:val="28"/>
        </w:rPr>
        <w:t xml:space="preserve"> </w:t>
      </w:r>
      <w:r w:rsidRPr="007F61E7">
        <w:rPr>
          <w:szCs w:val="28"/>
        </w:rPr>
        <w:t>in</w:t>
      </w:r>
      <w:r w:rsidRPr="007F61E7">
        <w:rPr>
          <w:spacing w:val="-4"/>
          <w:szCs w:val="28"/>
        </w:rPr>
        <w:t xml:space="preserve"> </w:t>
      </w:r>
      <w:r w:rsidRPr="007F61E7">
        <w:rPr>
          <w:szCs w:val="28"/>
        </w:rPr>
        <w:t>the</w:t>
      </w:r>
      <w:r w:rsidRPr="007F61E7">
        <w:rPr>
          <w:spacing w:val="-58"/>
          <w:szCs w:val="28"/>
        </w:rPr>
        <w:t xml:space="preserve"> </w:t>
      </w:r>
      <w:r w:rsidRPr="007F61E7">
        <w:rPr>
          <w:szCs w:val="28"/>
        </w:rPr>
        <w:t>National Portal and will be released after clearance by inspecting authority (DISCOM) on</w:t>
      </w:r>
      <w:r w:rsidRPr="007F61E7">
        <w:rPr>
          <w:spacing w:val="1"/>
          <w:szCs w:val="28"/>
        </w:rPr>
        <w:t xml:space="preserve"> </w:t>
      </w:r>
      <w:r w:rsidRPr="007F61E7">
        <w:rPr>
          <w:szCs w:val="28"/>
        </w:rPr>
        <w:t>successful commissioning and installation of metering system as per specified procedure. The</w:t>
      </w:r>
      <w:r w:rsidRPr="007F61E7">
        <w:rPr>
          <w:spacing w:val="-57"/>
          <w:szCs w:val="28"/>
        </w:rPr>
        <w:t xml:space="preserve"> </w:t>
      </w:r>
      <w:r w:rsidRPr="007F61E7">
        <w:rPr>
          <w:szCs w:val="28"/>
        </w:rPr>
        <w:t>CFA/subsidy</w:t>
      </w:r>
      <w:r w:rsidRPr="007F61E7">
        <w:rPr>
          <w:spacing w:val="-1"/>
          <w:szCs w:val="28"/>
        </w:rPr>
        <w:t xml:space="preserve"> </w:t>
      </w:r>
      <w:r w:rsidRPr="007F61E7">
        <w:rPr>
          <w:szCs w:val="28"/>
        </w:rPr>
        <w:t>will not be applicable with</w:t>
      </w:r>
      <w:r w:rsidRPr="007F61E7">
        <w:rPr>
          <w:spacing w:val="1"/>
          <w:szCs w:val="28"/>
        </w:rPr>
        <w:t xml:space="preserve"> </w:t>
      </w:r>
      <w:r w:rsidRPr="007F61E7">
        <w:rPr>
          <w:szCs w:val="28"/>
        </w:rPr>
        <w:t>retrospective</w:t>
      </w:r>
      <w:r w:rsidRPr="007F61E7">
        <w:rPr>
          <w:spacing w:val="-1"/>
          <w:szCs w:val="28"/>
        </w:rPr>
        <w:t xml:space="preserve"> </w:t>
      </w:r>
      <w:r w:rsidRPr="007F61E7">
        <w:rPr>
          <w:szCs w:val="28"/>
        </w:rPr>
        <w:t>effect.</w:t>
      </w:r>
    </w:p>
    <w:p w:rsidR="00FC26E1" w:rsidRPr="007F61E7" w:rsidRDefault="00FC26E1" w:rsidP="007F61E7">
      <w:pPr>
        <w:pStyle w:val="BodyText"/>
        <w:ind w:left="100" w:right="633"/>
        <w:jc w:val="both"/>
        <w:rPr>
          <w:szCs w:val="28"/>
        </w:rPr>
      </w:pPr>
    </w:p>
    <w:p w:rsidR="00334FDC" w:rsidRPr="007F61E7" w:rsidRDefault="0078751A" w:rsidP="007F61E7">
      <w:pPr>
        <w:pStyle w:val="BodyText"/>
        <w:ind w:left="100" w:right="637"/>
        <w:jc w:val="both"/>
        <w:rPr>
          <w:szCs w:val="28"/>
        </w:rPr>
      </w:pPr>
      <w:r w:rsidRPr="007F61E7">
        <w:rPr>
          <w:b/>
          <w:szCs w:val="28"/>
        </w:rPr>
        <w:t>Calculation</w:t>
      </w:r>
      <w:r w:rsidRPr="007F61E7">
        <w:rPr>
          <w:b/>
          <w:spacing w:val="-8"/>
          <w:szCs w:val="28"/>
        </w:rPr>
        <w:t xml:space="preserve"> </w:t>
      </w:r>
      <w:r w:rsidRPr="007F61E7">
        <w:rPr>
          <w:b/>
          <w:szCs w:val="28"/>
        </w:rPr>
        <w:t>of</w:t>
      </w:r>
      <w:r w:rsidRPr="007F61E7">
        <w:rPr>
          <w:b/>
          <w:spacing w:val="-8"/>
          <w:szCs w:val="28"/>
        </w:rPr>
        <w:t xml:space="preserve"> </w:t>
      </w:r>
      <w:r w:rsidRPr="007F61E7">
        <w:rPr>
          <w:b/>
          <w:szCs w:val="28"/>
        </w:rPr>
        <w:t>CFA/subsidy</w:t>
      </w:r>
      <w:r w:rsidRPr="007F61E7">
        <w:rPr>
          <w:szCs w:val="28"/>
        </w:rPr>
        <w:t>:</w:t>
      </w:r>
      <w:r w:rsidRPr="007F61E7">
        <w:rPr>
          <w:spacing w:val="-8"/>
          <w:szCs w:val="28"/>
        </w:rPr>
        <w:t xml:space="preserve"> </w:t>
      </w:r>
      <w:r w:rsidRPr="007F61E7">
        <w:rPr>
          <w:szCs w:val="28"/>
        </w:rPr>
        <w:t>The</w:t>
      </w:r>
      <w:r w:rsidRPr="007F61E7">
        <w:rPr>
          <w:spacing w:val="-9"/>
          <w:szCs w:val="28"/>
        </w:rPr>
        <w:t xml:space="preserve"> </w:t>
      </w:r>
      <w:r w:rsidRPr="007F61E7">
        <w:rPr>
          <w:szCs w:val="28"/>
        </w:rPr>
        <w:t>CFA/subsidy</w:t>
      </w:r>
      <w:r w:rsidRPr="007F61E7">
        <w:rPr>
          <w:spacing w:val="-8"/>
          <w:szCs w:val="28"/>
        </w:rPr>
        <w:t xml:space="preserve"> </w:t>
      </w:r>
      <w:r w:rsidRPr="007F61E7">
        <w:rPr>
          <w:szCs w:val="28"/>
        </w:rPr>
        <w:t>would</w:t>
      </w:r>
      <w:r w:rsidRPr="007F61E7">
        <w:rPr>
          <w:spacing w:val="-9"/>
          <w:szCs w:val="28"/>
        </w:rPr>
        <w:t xml:space="preserve"> </w:t>
      </w:r>
      <w:r w:rsidRPr="007F61E7">
        <w:rPr>
          <w:szCs w:val="28"/>
        </w:rPr>
        <w:t>be</w:t>
      </w:r>
      <w:r w:rsidRPr="007F61E7">
        <w:rPr>
          <w:spacing w:val="-9"/>
          <w:szCs w:val="28"/>
        </w:rPr>
        <w:t xml:space="preserve"> </w:t>
      </w:r>
      <w:r w:rsidRPr="007F61E7">
        <w:rPr>
          <w:szCs w:val="28"/>
        </w:rPr>
        <w:t>calculated</w:t>
      </w:r>
      <w:r w:rsidRPr="007F61E7">
        <w:rPr>
          <w:spacing w:val="-8"/>
          <w:szCs w:val="28"/>
        </w:rPr>
        <w:t xml:space="preserve"> </w:t>
      </w:r>
      <w:r w:rsidRPr="007F61E7">
        <w:rPr>
          <w:szCs w:val="28"/>
        </w:rPr>
        <w:t>on</w:t>
      </w:r>
      <w:r w:rsidRPr="007F61E7">
        <w:rPr>
          <w:spacing w:val="-9"/>
          <w:szCs w:val="28"/>
        </w:rPr>
        <w:t xml:space="preserve"> </w:t>
      </w:r>
      <w:r w:rsidRPr="007F61E7">
        <w:rPr>
          <w:szCs w:val="28"/>
        </w:rPr>
        <w:t>the</w:t>
      </w:r>
      <w:r w:rsidRPr="007F61E7">
        <w:rPr>
          <w:spacing w:val="-6"/>
          <w:szCs w:val="28"/>
        </w:rPr>
        <w:t xml:space="preserve"> </w:t>
      </w:r>
      <w:r w:rsidRPr="007F61E7">
        <w:rPr>
          <w:szCs w:val="28"/>
        </w:rPr>
        <w:t>basis</w:t>
      </w:r>
      <w:r w:rsidRPr="007F61E7">
        <w:rPr>
          <w:spacing w:val="-7"/>
          <w:szCs w:val="28"/>
        </w:rPr>
        <w:t xml:space="preserve"> </w:t>
      </w:r>
      <w:r w:rsidRPr="007F61E7">
        <w:rPr>
          <w:szCs w:val="28"/>
        </w:rPr>
        <w:t>of</w:t>
      </w:r>
      <w:r w:rsidRPr="007F61E7">
        <w:rPr>
          <w:spacing w:val="-7"/>
          <w:szCs w:val="28"/>
        </w:rPr>
        <w:t xml:space="preserve"> </w:t>
      </w:r>
      <w:r w:rsidRPr="007F61E7">
        <w:rPr>
          <w:szCs w:val="28"/>
        </w:rPr>
        <w:t>total</w:t>
      </w:r>
      <w:r w:rsidRPr="007F61E7">
        <w:rPr>
          <w:spacing w:val="-7"/>
          <w:szCs w:val="28"/>
        </w:rPr>
        <w:t xml:space="preserve"> </w:t>
      </w:r>
      <w:r w:rsidRPr="007F61E7">
        <w:rPr>
          <w:szCs w:val="28"/>
        </w:rPr>
        <w:t>solar</w:t>
      </w:r>
      <w:r w:rsidRPr="007F61E7">
        <w:rPr>
          <w:spacing w:val="-58"/>
          <w:szCs w:val="28"/>
        </w:rPr>
        <w:t xml:space="preserve"> </w:t>
      </w:r>
      <w:r w:rsidRPr="007F61E7">
        <w:rPr>
          <w:szCs w:val="28"/>
        </w:rPr>
        <w:t>module</w:t>
      </w:r>
      <w:r w:rsidRPr="007F61E7">
        <w:rPr>
          <w:spacing w:val="-3"/>
          <w:szCs w:val="28"/>
        </w:rPr>
        <w:t xml:space="preserve"> </w:t>
      </w:r>
      <w:r w:rsidRPr="007F61E7">
        <w:rPr>
          <w:szCs w:val="28"/>
        </w:rPr>
        <w:t>capacity/solar</w:t>
      </w:r>
      <w:r w:rsidRPr="007F61E7">
        <w:rPr>
          <w:spacing w:val="-1"/>
          <w:szCs w:val="28"/>
        </w:rPr>
        <w:t xml:space="preserve"> </w:t>
      </w:r>
      <w:r w:rsidRPr="007F61E7">
        <w:rPr>
          <w:szCs w:val="28"/>
        </w:rPr>
        <w:t>inverter</w:t>
      </w:r>
      <w:r w:rsidRPr="007F61E7">
        <w:rPr>
          <w:spacing w:val="-1"/>
          <w:szCs w:val="28"/>
        </w:rPr>
        <w:t xml:space="preserve"> </w:t>
      </w:r>
      <w:r w:rsidRPr="007F61E7">
        <w:rPr>
          <w:szCs w:val="28"/>
        </w:rPr>
        <w:t>capacity/capacity</w:t>
      </w:r>
      <w:r w:rsidRPr="007F61E7">
        <w:rPr>
          <w:spacing w:val="-1"/>
          <w:szCs w:val="28"/>
        </w:rPr>
        <w:t xml:space="preserve"> </w:t>
      </w:r>
      <w:r w:rsidRPr="007F61E7">
        <w:rPr>
          <w:szCs w:val="28"/>
        </w:rPr>
        <w:t>approved</w:t>
      </w:r>
      <w:r w:rsidRPr="007F61E7">
        <w:rPr>
          <w:spacing w:val="-2"/>
          <w:szCs w:val="28"/>
        </w:rPr>
        <w:t xml:space="preserve"> </w:t>
      </w:r>
      <w:r w:rsidRPr="007F61E7">
        <w:rPr>
          <w:szCs w:val="28"/>
        </w:rPr>
        <w:t>by</w:t>
      </w:r>
      <w:r w:rsidRPr="007F61E7">
        <w:rPr>
          <w:spacing w:val="-1"/>
          <w:szCs w:val="28"/>
        </w:rPr>
        <w:t xml:space="preserve"> </w:t>
      </w:r>
      <w:r w:rsidRPr="007F61E7">
        <w:rPr>
          <w:szCs w:val="28"/>
        </w:rPr>
        <w:t>DISCOM,</w:t>
      </w:r>
      <w:r w:rsidRPr="007F61E7">
        <w:rPr>
          <w:spacing w:val="-1"/>
          <w:szCs w:val="28"/>
        </w:rPr>
        <w:t xml:space="preserve"> </w:t>
      </w:r>
      <w:r w:rsidRPr="007F61E7">
        <w:rPr>
          <w:szCs w:val="28"/>
        </w:rPr>
        <w:t>whichever</w:t>
      </w:r>
      <w:r w:rsidRPr="007F61E7">
        <w:rPr>
          <w:spacing w:val="-2"/>
          <w:szCs w:val="28"/>
        </w:rPr>
        <w:t xml:space="preserve"> </w:t>
      </w:r>
      <w:r w:rsidRPr="007F61E7">
        <w:rPr>
          <w:szCs w:val="28"/>
        </w:rPr>
        <w:t>is</w:t>
      </w:r>
      <w:r w:rsidRPr="007F61E7">
        <w:rPr>
          <w:spacing w:val="-1"/>
          <w:szCs w:val="28"/>
        </w:rPr>
        <w:t xml:space="preserve"> </w:t>
      </w:r>
      <w:r w:rsidRPr="007F61E7">
        <w:rPr>
          <w:szCs w:val="28"/>
        </w:rPr>
        <w:t>lower.</w:t>
      </w:r>
    </w:p>
    <w:p w:rsidR="00334FDC" w:rsidRPr="007F61E7" w:rsidRDefault="00334FDC" w:rsidP="007F61E7">
      <w:pPr>
        <w:pStyle w:val="BodyText"/>
        <w:rPr>
          <w:szCs w:val="28"/>
        </w:rPr>
      </w:pPr>
    </w:p>
    <w:p w:rsidR="00334FDC" w:rsidRPr="007F61E7" w:rsidRDefault="0078751A" w:rsidP="007F61E7">
      <w:pPr>
        <w:ind w:left="342" w:right="877"/>
        <w:jc w:val="center"/>
        <w:rPr>
          <w:b/>
          <w:sz w:val="24"/>
          <w:szCs w:val="28"/>
        </w:rPr>
      </w:pPr>
      <w:r w:rsidRPr="007F61E7">
        <w:rPr>
          <w:b/>
          <w:sz w:val="24"/>
          <w:szCs w:val="28"/>
          <w:u w:val="thick"/>
        </w:rPr>
        <w:t>Illustration</w:t>
      </w:r>
      <w:r w:rsidRPr="007F61E7">
        <w:rPr>
          <w:b/>
          <w:spacing w:val="-2"/>
          <w:sz w:val="24"/>
          <w:szCs w:val="28"/>
          <w:u w:val="thick"/>
        </w:rPr>
        <w:t xml:space="preserve"> </w:t>
      </w:r>
      <w:r w:rsidRPr="007F61E7">
        <w:rPr>
          <w:b/>
          <w:sz w:val="24"/>
          <w:szCs w:val="28"/>
          <w:u w:val="thick"/>
        </w:rPr>
        <w:t>for</w:t>
      </w:r>
      <w:r w:rsidRPr="007F61E7">
        <w:rPr>
          <w:b/>
          <w:spacing w:val="-2"/>
          <w:sz w:val="24"/>
          <w:szCs w:val="28"/>
          <w:u w:val="thick"/>
        </w:rPr>
        <w:t xml:space="preserve"> </w:t>
      </w:r>
      <w:r w:rsidRPr="007F61E7">
        <w:rPr>
          <w:b/>
          <w:sz w:val="24"/>
          <w:szCs w:val="28"/>
          <w:u w:val="thick"/>
        </w:rPr>
        <w:t>calculation of</w:t>
      </w:r>
      <w:r w:rsidRPr="007F61E7">
        <w:rPr>
          <w:b/>
          <w:spacing w:val="-5"/>
          <w:sz w:val="24"/>
          <w:szCs w:val="28"/>
          <w:u w:val="thick"/>
        </w:rPr>
        <w:t xml:space="preserve"> </w:t>
      </w:r>
      <w:r w:rsidRPr="007F61E7">
        <w:rPr>
          <w:b/>
          <w:sz w:val="24"/>
          <w:szCs w:val="28"/>
          <w:u w:val="thick"/>
        </w:rPr>
        <w:t>central</w:t>
      </w:r>
      <w:r w:rsidRPr="007F61E7">
        <w:rPr>
          <w:b/>
          <w:spacing w:val="-4"/>
          <w:sz w:val="24"/>
          <w:szCs w:val="28"/>
          <w:u w:val="thick"/>
        </w:rPr>
        <w:t xml:space="preserve"> </w:t>
      </w:r>
      <w:r w:rsidRPr="007F61E7">
        <w:rPr>
          <w:b/>
          <w:sz w:val="24"/>
          <w:szCs w:val="28"/>
          <w:u w:val="thick"/>
        </w:rPr>
        <w:t>Government</w:t>
      </w:r>
      <w:r w:rsidRPr="007F61E7">
        <w:rPr>
          <w:b/>
          <w:spacing w:val="-4"/>
          <w:sz w:val="24"/>
          <w:szCs w:val="28"/>
          <w:u w:val="thick"/>
        </w:rPr>
        <w:t xml:space="preserve"> </w:t>
      </w:r>
      <w:r w:rsidRPr="007F61E7">
        <w:rPr>
          <w:b/>
          <w:sz w:val="24"/>
          <w:szCs w:val="28"/>
          <w:u w:val="thick"/>
        </w:rPr>
        <w:t>subsidy</w:t>
      </w:r>
    </w:p>
    <w:p w:rsidR="00334FDC" w:rsidRPr="007F61E7" w:rsidRDefault="00334FDC" w:rsidP="007F61E7">
      <w:pPr>
        <w:pStyle w:val="BodyText"/>
        <w:rPr>
          <w:b/>
          <w:szCs w:val="28"/>
        </w:rPr>
      </w:pPr>
    </w:p>
    <w:p w:rsidR="00334FDC" w:rsidRPr="007F61E7" w:rsidRDefault="00334FDC" w:rsidP="007F61E7">
      <w:pPr>
        <w:pStyle w:val="BodyText"/>
        <w:rPr>
          <w:b/>
          <w:szCs w:val="28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3"/>
        <w:gridCol w:w="4140"/>
      </w:tblGrid>
      <w:tr w:rsidR="00334FDC" w:rsidRPr="007F61E7" w:rsidTr="000C0AAF">
        <w:trPr>
          <w:trHeight w:val="55"/>
        </w:trPr>
        <w:tc>
          <w:tcPr>
            <w:tcW w:w="4933" w:type="dxa"/>
            <w:tcBorders>
              <w:bottom w:val="single" w:sz="8" w:space="0" w:color="000000"/>
            </w:tcBorders>
          </w:tcPr>
          <w:p w:rsidR="00334FDC" w:rsidRPr="007F61E7" w:rsidRDefault="0078751A" w:rsidP="007F61E7">
            <w:pPr>
              <w:pStyle w:val="TableParagraph"/>
              <w:ind w:left="73" w:right="90"/>
              <w:rPr>
                <w:b/>
                <w:sz w:val="24"/>
                <w:szCs w:val="28"/>
              </w:rPr>
            </w:pPr>
            <w:r w:rsidRPr="007F61E7">
              <w:rPr>
                <w:b/>
                <w:sz w:val="24"/>
                <w:szCs w:val="28"/>
              </w:rPr>
              <w:t>Rooftop</w:t>
            </w:r>
            <w:r w:rsidRPr="007F61E7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7F61E7">
              <w:rPr>
                <w:b/>
                <w:sz w:val="24"/>
                <w:szCs w:val="28"/>
              </w:rPr>
              <w:t>Solar</w:t>
            </w:r>
            <w:r w:rsidRPr="007F61E7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b/>
                <w:sz w:val="24"/>
                <w:szCs w:val="28"/>
              </w:rPr>
              <w:t>System</w:t>
            </w:r>
            <w:r w:rsidRPr="007F61E7">
              <w:rPr>
                <w:b/>
                <w:spacing w:val="1"/>
                <w:sz w:val="24"/>
                <w:szCs w:val="28"/>
              </w:rPr>
              <w:t xml:space="preserve"> </w:t>
            </w:r>
            <w:r w:rsidRPr="007F61E7">
              <w:rPr>
                <w:b/>
                <w:sz w:val="24"/>
                <w:szCs w:val="28"/>
              </w:rPr>
              <w:t>Capacity</w:t>
            </w:r>
          </w:p>
          <w:p w:rsidR="00334FDC" w:rsidRPr="007F61E7" w:rsidRDefault="0078751A" w:rsidP="007F61E7">
            <w:pPr>
              <w:pStyle w:val="TableParagraph"/>
              <w:ind w:left="73" w:right="90"/>
              <w:rPr>
                <w:b/>
                <w:sz w:val="24"/>
                <w:szCs w:val="28"/>
              </w:rPr>
            </w:pPr>
            <w:r w:rsidRPr="007F61E7">
              <w:rPr>
                <w:b/>
                <w:sz w:val="24"/>
                <w:szCs w:val="28"/>
              </w:rPr>
              <w:t>(lowest</w:t>
            </w:r>
            <w:r w:rsidRPr="007F61E7">
              <w:rPr>
                <w:b/>
                <w:spacing w:val="-4"/>
                <w:sz w:val="24"/>
                <w:szCs w:val="28"/>
              </w:rPr>
              <w:t xml:space="preserve"> </w:t>
            </w:r>
            <w:r w:rsidRPr="007F61E7">
              <w:rPr>
                <w:b/>
                <w:sz w:val="24"/>
                <w:szCs w:val="28"/>
              </w:rPr>
              <w:t>of</w:t>
            </w:r>
            <w:r w:rsidRPr="007F61E7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7F61E7">
              <w:rPr>
                <w:b/>
                <w:sz w:val="24"/>
                <w:szCs w:val="28"/>
              </w:rPr>
              <w:t>total</w:t>
            </w:r>
            <w:r w:rsidRPr="007F61E7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7F61E7">
              <w:rPr>
                <w:b/>
                <w:sz w:val="24"/>
                <w:szCs w:val="28"/>
              </w:rPr>
              <w:t>solar</w:t>
            </w:r>
            <w:r w:rsidRPr="007F61E7">
              <w:rPr>
                <w:b/>
                <w:spacing w:val="-4"/>
                <w:sz w:val="24"/>
                <w:szCs w:val="28"/>
              </w:rPr>
              <w:t xml:space="preserve"> </w:t>
            </w:r>
            <w:r w:rsidRPr="007F61E7">
              <w:rPr>
                <w:b/>
                <w:sz w:val="24"/>
                <w:szCs w:val="28"/>
              </w:rPr>
              <w:t>module</w:t>
            </w:r>
            <w:r w:rsidRPr="007F61E7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7F61E7">
              <w:rPr>
                <w:b/>
                <w:sz w:val="24"/>
                <w:szCs w:val="28"/>
              </w:rPr>
              <w:t>capacity</w:t>
            </w:r>
            <w:r w:rsidRPr="007F61E7">
              <w:rPr>
                <w:b/>
                <w:spacing w:val="-57"/>
                <w:sz w:val="24"/>
                <w:szCs w:val="28"/>
              </w:rPr>
              <w:t xml:space="preserve"> </w:t>
            </w:r>
            <w:r w:rsidRPr="007F61E7">
              <w:rPr>
                <w:b/>
                <w:sz w:val="24"/>
                <w:szCs w:val="28"/>
              </w:rPr>
              <w:t>or solar inverter capacity/ capacity</w:t>
            </w:r>
            <w:r w:rsidRPr="007F61E7">
              <w:rPr>
                <w:b/>
                <w:spacing w:val="1"/>
                <w:sz w:val="24"/>
                <w:szCs w:val="28"/>
              </w:rPr>
              <w:t xml:space="preserve"> </w:t>
            </w:r>
            <w:r w:rsidRPr="007F61E7">
              <w:rPr>
                <w:b/>
                <w:sz w:val="24"/>
                <w:szCs w:val="28"/>
              </w:rPr>
              <w:t>approved</w:t>
            </w:r>
            <w:r w:rsidRPr="007F61E7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b/>
                <w:sz w:val="24"/>
                <w:szCs w:val="28"/>
              </w:rPr>
              <w:t>by DISCOM)</w:t>
            </w:r>
          </w:p>
        </w:tc>
        <w:tc>
          <w:tcPr>
            <w:tcW w:w="4140" w:type="dxa"/>
            <w:tcBorders>
              <w:bottom w:val="single" w:sz="8" w:space="0" w:color="000000"/>
            </w:tcBorders>
          </w:tcPr>
          <w:p w:rsidR="00334FDC" w:rsidRPr="007F61E7" w:rsidRDefault="00334FDC" w:rsidP="007F61E7">
            <w:pPr>
              <w:pStyle w:val="TableParagraph"/>
              <w:ind w:left="0"/>
              <w:jc w:val="left"/>
              <w:rPr>
                <w:b/>
                <w:sz w:val="24"/>
                <w:szCs w:val="28"/>
              </w:rPr>
            </w:pPr>
          </w:p>
          <w:p w:rsidR="00334FDC" w:rsidRPr="007F61E7" w:rsidRDefault="00334FDC" w:rsidP="007F61E7">
            <w:pPr>
              <w:pStyle w:val="TableParagraph"/>
              <w:ind w:left="0"/>
              <w:jc w:val="left"/>
              <w:rPr>
                <w:b/>
                <w:sz w:val="24"/>
                <w:szCs w:val="28"/>
              </w:rPr>
            </w:pPr>
          </w:p>
          <w:p w:rsidR="00334FDC" w:rsidRPr="007F61E7" w:rsidRDefault="0078751A" w:rsidP="007F61E7">
            <w:pPr>
              <w:pStyle w:val="TableParagraph"/>
              <w:ind w:right="865"/>
              <w:rPr>
                <w:b/>
                <w:sz w:val="24"/>
                <w:szCs w:val="28"/>
              </w:rPr>
            </w:pPr>
            <w:r w:rsidRPr="007F61E7">
              <w:rPr>
                <w:b/>
                <w:sz w:val="24"/>
                <w:szCs w:val="28"/>
              </w:rPr>
              <w:t>Applicable</w:t>
            </w:r>
            <w:r w:rsidRPr="007F61E7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7F61E7">
              <w:rPr>
                <w:b/>
                <w:sz w:val="24"/>
                <w:szCs w:val="28"/>
              </w:rPr>
              <w:t>Subsidy</w:t>
            </w:r>
          </w:p>
        </w:tc>
      </w:tr>
      <w:tr w:rsidR="00334FDC" w:rsidRPr="007F61E7" w:rsidTr="000C0AAF">
        <w:trPr>
          <w:trHeight w:val="50"/>
        </w:trPr>
        <w:tc>
          <w:tcPr>
            <w:tcW w:w="4933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334FDC" w:rsidP="007F61E7">
            <w:pPr>
              <w:pStyle w:val="TableParagraph"/>
              <w:ind w:left="73" w:right="90"/>
              <w:rPr>
                <w:b/>
                <w:sz w:val="24"/>
                <w:szCs w:val="28"/>
              </w:rPr>
            </w:pPr>
          </w:p>
          <w:p w:rsidR="00334FDC" w:rsidRPr="007F61E7" w:rsidRDefault="0078751A" w:rsidP="007F61E7">
            <w:pPr>
              <w:pStyle w:val="TableParagraph"/>
              <w:ind w:left="73" w:right="90"/>
              <w:rPr>
                <w:b/>
                <w:sz w:val="24"/>
                <w:szCs w:val="28"/>
              </w:rPr>
            </w:pPr>
            <w:r w:rsidRPr="007F61E7">
              <w:rPr>
                <w:b/>
                <w:sz w:val="24"/>
                <w:szCs w:val="28"/>
              </w:rPr>
              <w:t>2.5</w:t>
            </w:r>
            <w:r w:rsidRPr="007F61E7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b/>
                <w:sz w:val="24"/>
                <w:szCs w:val="28"/>
              </w:rPr>
              <w:t>kW</w:t>
            </w:r>
          </w:p>
        </w:tc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78751A" w:rsidP="007F61E7">
            <w:pPr>
              <w:pStyle w:val="TableParagraph"/>
              <w:ind w:right="863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Rs. 14588/-</w:t>
            </w:r>
            <w:r w:rsidRPr="007F61E7">
              <w:rPr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X 2.5</w:t>
            </w:r>
          </w:p>
          <w:p w:rsidR="00334FDC" w:rsidRPr="007F61E7" w:rsidRDefault="0078751A" w:rsidP="007F61E7">
            <w:pPr>
              <w:pStyle w:val="TableParagraph"/>
              <w:ind w:right="866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=</w:t>
            </w:r>
            <w:r w:rsidRPr="007F61E7">
              <w:rPr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Rs. 36,470/-</w:t>
            </w:r>
          </w:p>
        </w:tc>
      </w:tr>
      <w:tr w:rsidR="00334FDC" w:rsidRPr="007F61E7" w:rsidTr="000C0AAF">
        <w:trPr>
          <w:trHeight w:val="50"/>
        </w:trPr>
        <w:tc>
          <w:tcPr>
            <w:tcW w:w="4933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334FDC" w:rsidP="007F61E7">
            <w:pPr>
              <w:pStyle w:val="TableParagraph"/>
              <w:ind w:left="73" w:right="90"/>
              <w:rPr>
                <w:b/>
                <w:sz w:val="24"/>
                <w:szCs w:val="28"/>
              </w:rPr>
            </w:pPr>
          </w:p>
          <w:p w:rsidR="00334FDC" w:rsidRPr="007F61E7" w:rsidRDefault="0078751A" w:rsidP="007F61E7">
            <w:pPr>
              <w:pStyle w:val="TableParagraph"/>
              <w:ind w:left="73" w:right="90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3 kW</w:t>
            </w:r>
          </w:p>
        </w:tc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334FDC" w:rsidP="007F61E7">
            <w:pPr>
              <w:pStyle w:val="TableParagraph"/>
              <w:ind w:left="0"/>
              <w:jc w:val="left"/>
              <w:rPr>
                <w:b/>
                <w:sz w:val="24"/>
                <w:szCs w:val="28"/>
              </w:rPr>
            </w:pPr>
          </w:p>
          <w:p w:rsidR="00334FDC" w:rsidRPr="007F61E7" w:rsidRDefault="0078751A" w:rsidP="007F61E7">
            <w:pPr>
              <w:pStyle w:val="TableParagraph"/>
              <w:ind w:right="866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Rs. 14588/-</w:t>
            </w:r>
            <w:r w:rsidRPr="007F61E7">
              <w:rPr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X 3</w:t>
            </w:r>
          </w:p>
          <w:p w:rsidR="00334FDC" w:rsidRPr="007F61E7" w:rsidRDefault="0078751A" w:rsidP="007F61E7">
            <w:pPr>
              <w:pStyle w:val="TableParagraph"/>
              <w:ind w:right="866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=</w:t>
            </w:r>
            <w:r w:rsidRPr="007F61E7">
              <w:rPr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Rs. 43,764/-</w:t>
            </w:r>
          </w:p>
        </w:tc>
      </w:tr>
      <w:tr w:rsidR="00334FDC" w:rsidRPr="007F61E7" w:rsidTr="000C0AAF">
        <w:trPr>
          <w:trHeight w:val="50"/>
        </w:trPr>
        <w:tc>
          <w:tcPr>
            <w:tcW w:w="4933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334FDC" w:rsidP="007F61E7">
            <w:pPr>
              <w:pStyle w:val="TableParagraph"/>
              <w:ind w:left="73" w:right="90"/>
              <w:rPr>
                <w:b/>
                <w:sz w:val="24"/>
                <w:szCs w:val="28"/>
              </w:rPr>
            </w:pPr>
          </w:p>
          <w:p w:rsidR="00334FDC" w:rsidRPr="007F61E7" w:rsidRDefault="0078751A" w:rsidP="007F61E7">
            <w:pPr>
              <w:pStyle w:val="TableParagraph"/>
              <w:ind w:left="73" w:right="90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4 kW</w:t>
            </w:r>
          </w:p>
        </w:tc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78751A" w:rsidP="007F61E7">
            <w:pPr>
              <w:pStyle w:val="TableParagraph"/>
              <w:ind w:right="863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Rs. 14588/-</w:t>
            </w:r>
            <w:r w:rsidRPr="007F61E7">
              <w:rPr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X 3 +</w:t>
            </w:r>
            <w:r w:rsidRPr="007F61E7">
              <w:rPr>
                <w:spacing w:val="-2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Rs.</w:t>
            </w:r>
            <w:r w:rsidRPr="007F61E7">
              <w:rPr>
                <w:spacing w:val="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7294/-</w:t>
            </w:r>
            <w:r w:rsidRPr="007F61E7">
              <w:rPr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X 1</w:t>
            </w:r>
          </w:p>
          <w:p w:rsidR="00334FDC" w:rsidRPr="007F61E7" w:rsidRDefault="0078751A" w:rsidP="007F61E7">
            <w:pPr>
              <w:pStyle w:val="TableParagraph"/>
              <w:ind w:right="866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=</w:t>
            </w:r>
            <w:r w:rsidRPr="007F61E7">
              <w:rPr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Rs. 51,058/-</w:t>
            </w:r>
          </w:p>
        </w:tc>
      </w:tr>
      <w:tr w:rsidR="00334FDC" w:rsidRPr="007F61E7" w:rsidTr="000C0AAF">
        <w:trPr>
          <w:trHeight w:val="50"/>
        </w:trPr>
        <w:tc>
          <w:tcPr>
            <w:tcW w:w="4933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334FDC" w:rsidP="007F61E7">
            <w:pPr>
              <w:pStyle w:val="TableParagraph"/>
              <w:ind w:left="73" w:right="90"/>
              <w:rPr>
                <w:b/>
                <w:sz w:val="24"/>
                <w:szCs w:val="28"/>
              </w:rPr>
            </w:pPr>
          </w:p>
          <w:p w:rsidR="00334FDC" w:rsidRPr="007F61E7" w:rsidRDefault="0078751A" w:rsidP="007F61E7">
            <w:pPr>
              <w:pStyle w:val="TableParagraph"/>
              <w:ind w:left="73" w:right="90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6.5 kW</w:t>
            </w:r>
          </w:p>
        </w:tc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78751A" w:rsidP="007F61E7">
            <w:pPr>
              <w:pStyle w:val="TableParagraph"/>
              <w:ind w:right="866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Rs. 14588/-</w:t>
            </w:r>
            <w:r w:rsidRPr="007F61E7">
              <w:rPr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X 3 +</w:t>
            </w:r>
            <w:r w:rsidRPr="007F61E7">
              <w:rPr>
                <w:spacing w:val="-2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Rs.</w:t>
            </w:r>
            <w:r w:rsidRPr="007F61E7">
              <w:rPr>
                <w:spacing w:val="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7294/-</w:t>
            </w:r>
            <w:r w:rsidRPr="007F61E7">
              <w:rPr>
                <w:spacing w:val="-1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X 3.5</w:t>
            </w:r>
          </w:p>
          <w:p w:rsidR="00334FDC" w:rsidRPr="007F61E7" w:rsidRDefault="0078751A" w:rsidP="007F61E7">
            <w:pPr>
              <w:pStyle w:val="TableParagraph"/>
              <w:ind w:right="866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=</w:t>
            </w:r>
            <w:r w:rsidRPr="007F61E7">
              <w:rPr>
                <w:spacing w:val="-2"/>
                <w:sz w:val="24"/>
                <w:szCs w:val="28"/>
              </w:rPr>
              <w:t xml:space="preserve"> </w:t>
            </w:r>
            <w:r w:rsidRPr="007F61E7">
              <w:rPr>
                <w:sz w:val="24"/>
                <w:szCs w:val="28"/>
              </w:rPr>
              <w:t>Rs. 69,293/-</w:t>
            </w:r>
          </w:p>
        </w:tc>
      </w:tr>
      <w:tr w:rsidR="00334FDC" w:rsidRPr="007F61E7" w:rsidTr="000C0AAF">
        <w:trPr>
          <w:trHeight w:val="50"/>
        </w:trPr>
        <w:tc>
          <w:tcPr>
            <w:tcW w:w="4933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78751A" w:rsidP="007F61E7">
            <w:pPr>
              <w:pStyle w:val="TableParagraph"/>
              <w:ind w:left="73" w:right="90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10 kW</w:t>
            </w:r>
          </w:p>
        </w:tc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78751A" w:rsidP="007F61E7">
            <w:pPr>
              <w:pStyle w:val="TableParagraph"/>
              <w:ind w:right="866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Rs. 94822/-</w:t>
            </w:r>
          </w:p>
        </w:tc>
      </w:tr>
      <w:tr w:rsidR="00334FDC" w:rsidRPr="007F61E7" w:rsidTr="000C0AAF">
        <w:trPr>
          <w:trHeight w:val="50"/>
        </w:trPr>
        <w:tc>
          <w:tcPr>
            <w:tcW w:w="4933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78751A" w:rsidP="007F61E7">
            <w:pPr>
              <w:pStyle w:val="TableParagraph"/>
              <w:ind w:left="73" w:right="90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15 kW</w:t>
            </w:r>
          </w:p>
        </w:tc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</w:tcPr>
          <w:p w:rsidR="00334FDC" w:rsidRPr="007F61E7" w:rsidRDefault="0078751A" w:rsidP="007F61E7">
            <w:pPr>
              <w:pStyle w:val="TableParagraph"/>
              <w:ind w:right="866"/>
              <w:rPr>
                <w:sz w:val="24"/>
                <w:szCs w:val="28"/>
              </w:rPr>
            </w:pPr>
            <w:r w:rsidRPr="007F61E7">
              <w:rPr>
                <w:sz w:val="24"/>
                <w:szCs w:val="28"/>
              </w:rPr>
              <w:t>Rs. 94822/-</w:t>
            </w:r>
          </w:p>
        </w:tc>
      </w:tr>
    </w:tbl>
    <w:p w:rsidR="0078751A" w:rsidRPr="007F61E7" w:rsidRDefault="0078751A">
      <w:pPr>
        <w:rPr>
          <w:sz w:val="24"/>
          <w:szCs w:val="28"/>
        </w:rPr>
      </w:pPr>
    </w:p>
    <w:sectPr w:rsidR="0078751A" w:rsidRPr="007F6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80" w:right="8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5B" w:rsidRDefault="00CD345B" w:rsidP="00423EE5">
      <w:r>
        <w:separator/>
      </w:r>
    </w:p>
  </w:endnote>
  <w:endnote w:type="continuationSeparator" w:id="0">
    <w:p w:rsidR="00CD345B" w:rsidRDefault="00CD345B" w:rsidP="004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E5" w:rsidRDefault="00423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E5" w:rsidRPr="00A50494" w:rsidRDefault="00423EE5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bookmarkStart w:id="0" w:name="_GoBack"/>
    <w:r w:rsidRPr="00A50494">
      <w:rPr>
        <w:rFonts w:eastAsiaTheme="majorEastAsia"/>
      </w:rPr>
      <w:t xml:space="preserve">Simplification of procedure for installation of Roof Top Solar Power Plants    </w:t>
    </w:r>
    <w:r w:rsidRPr="00A50494">
      <w:rPr>
        <w:rFonts w:eastAsiaTheme="majorEastAsia"/>
      </w:rPr>
      <w:ptab w:relativeTo="margin" w:alignment="right" w:leader="none"/>
    </w:r>
    <w:r w:rsidRPr="00A50494">
      <w:rPr>
        <w:rFonts w:eastAsiaTheme="majorEastAsia"/>
      </w:rPr>
      <w:t xml:space="preserve">Page </w:t>
    </w:r>
    <w:r w:rsidRPr="00A50494">
      <w:rPr>
        <w:rFonts w:eastAsiaTheme="minorEastAsia"/>
      </w:rPr>
      <w:fldChar w:fldCharType="begin"/>
    </w:r>
    <w:r w:rsidRPr="00A50494">
      <w:instrText xml:space="preserve"> PAGE   \* MERGEFORMAT </w:instrText>
    </w:r>
    <w:r w:rsidRPr="00A50494">
      <w:rPr>
        <w:rFonts w:eastAsiaTheme="minorEastAsia"/>
      </w:rPr>
      <w:fldChar w:fldCharType="separate"/>
    </w:r>
    <w:r w:rsidR="00A50494" w:rsidRPr="00A50494">
      <w:rPr>
        <w:rFonts w:eastAsiaTheme="majorEastAsia"/>
        <w:noProof/>
      </w:rPr>
      <w:t>1</w:t>
    </w:r>
    <w:r w:rsidRPr="00A50494">
      <w:rPr>
        <w:rFonts w:eastAsiaTheme="majorEastAsia"/>
        <w:noProof/>
      </w:rPr>
      <w:fldChar w:fldCharType="end"/>
    </w:r>
  </w:p>
  <w:bookmarkEnd w:id="0"/>
  <w:p w:rsidR="00423EE5" w:rsidRDefault="00423E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E5" w:rsidRDefault="00423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5B" w:rsidRDefault="00CD345B" w:rsidP="00423EE5">
      <w:r>
        <w:separator/>
      </w:r>
    </w:p>
  </w:footnote>
  <w:footnote w:type="continuationSeparator" w:id="0">
    <w:p w:rsidR="00CD345B" w:rsidRDefault="00CD345B" w:rsidP="0042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E5" w:rsidRDefault="00423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E5" w:rsidRDefault="00423E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E5" w:rsidRDefault="00423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4FDC"/>
    <w:rsid w:val="000458D2"/>
    <w:rsid w:val="000C0AAF"/>
    <w:rsid w:val="00334FDC"/>
    <w:rsid w:val="00423EE5"/>
    <w:rsid w:val="0047058F"/>
    <w:rsid w:val="00597237"/>
    <w:rsid w:val="00605D85"/>
    <w:rsid w:val="0078751A"/>
    <w:rsid w:val="007F61E7"/>
    <w:rsid w:val="00985FC4"/>
    <w:rsid w:val="00A43625"/>
    <w:rsid w:val="00A50494"/>
    <w:rsid w:val="00BC28E0"/>
    <w:rsid w:val="00CD345B"/>
    <w:rsid w:val="00F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23EE5"/>
    <w:pPr>
      <w:ind w:left="5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76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sid w:val="00423E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3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3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E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23EE5"/>
    <w:pPr>
      <w:ind w:left="5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76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sid w:val="00423E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3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3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E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Singh Bisht</dc:creator>
  <cp:lastModifiedBy>MYS5042DTP11</cp:lastModifiedBy>
  <cp:revision>12</cp:revision>
  <dcterms:created xsi:type="dcterms:W3CDTF">2022-08-17T11:55:00Z</dcterms:created>
  <dcterms:modified xsi:type="dcterms:W3CDTF">2022-08-18T06:43:00Z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2022-08-17T00:00:00Z</vt:filetime>
  </property>
</Properties>
</file>